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before="120" w:beforeLines="50" w:after="240" w:afterLines="10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广西瞪羚企业培育库入库企业推荐汇总表</w:t>
      </w:r>
    </w:p>
    <w:p>
      <w:pPr>
        <w:jc w:val="left"/>
        <w:rPr>
          <w:rFonts w:ascii="Times New Roman" w:hAnsi="Times New Roman"/>
          <w:b/>
          <w:snapToGrid w:val="0"/>
          <w:kern w:val="0"/>
          <w:sz w:val="24"/>
        </w:rPr>
      </w:pPr>
      <w:r>
        <w:rPr>
          <w:rFonts w:ascii="Times New Roman" w:hAnsi="Times New Roman" w:eastAsia="仿宋_GB2312" w:cs="Times New Roman"/>
          <w:bCs/>
          <w:snapToGrid w:val="0"/>
          <w:kern w:val="0"/>
          <w:sz w:val="24"/>
        </w:rPr>
        <w:t>推荐部门（盖章）：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24"/>
          <w:u w:val="single"/>
        </w:rPr>
        <w:t xml:space="preserve">                          </w:t>
      </w:r>
    </w:p>
    <w:tbl>
      <w:tblPr>
        <w:tblStyle w:val="4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551"/>
        <w:gridCol w:w="1243"/>
        <w:gridCol w:w="680"/>
        <w:gridCol w:w="1013"/>
        <w:gridCol w:w="791"/>
        <w:gridCol w:w="907"/>
        <w:gridCol w:w="848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所在地区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产业领域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年销售收入（万元）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近三年销售收入平均增长率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（%）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近三年研发经费投入总额（万元）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近三年平均研发投入强度（%）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</w:tbl>
    <w:p>
      <w:pPr>
        <w:spacing w:line="100" w:lineRule="exact"/>
        <w:rPr>
          <w:rFonts w:ascii="仿宋_GB2312" w:hAnsi="等线" w:eastAsia="仿宋_GB2312" w:cs="Times New Roman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489FC-CAE2-4474-9403-CC60151FD6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38FCF03-4845-4361-960E-C60C5F5883B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0F206CA-3269-4089-8D42-17236377DB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F1BFD59-DE62-4754-BAD9-AB40B7DCF1CE}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  <w:embedRegular r:id="rId5" w:fontKey="{4EB9F0F1-259F-42AF-819D-68CCF859E1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jg5YzFjMmI0NjViZTUyZDc3MzE2ZTg4OTUyODIifQ=="/>
  </w:docVars>
  <w:rsids>
    <w:rsidRoot w:val="34906DDA"/>
    <w:rsid w:val="0441034B"/>
    <w:rsid w:val="18DF3199"/>
    <w:rsid w:val="34906DDA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中宋"/>
      <w:sz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1</TotalTime>
  <ScaleCrop>false</ScaleCrop>
  <LinksUpToDate>false</LinksUpToDate>
  <CharactersWithSpaces>135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2022-08-01T09:26:00Z</dcterms:created>
  <dc:creator>李堃怡</dc:creator>
  <cp:lastModifiedBy>Paul 98</cp:lastModifiedBy>
  <dcterms:modified xsi:type="dcterms:W3CDTF">2023-03-16T12:34:36Z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6ACEBB2D5FA94F0890E12C82E9BBA529</vt:lpwstr>
  </property>
</Properties>
</file>