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96D" w:rsidRPr="007B096D" w:rsidRDefault="007B096D" w:rsidP="007B096D">
      <w:pPr>
        <w:spacing w:beforeLines="50" w:before="156" w:afterLines="50" w:after="156" w:line="520" w:lineRule="exact"/>
        <w:jc w:val="left"/>
        <w:rPr>
          <w:rFonts w:ascii="仿宋_GB2312" w:eastAsia="仿宋_GB2312" w:hint="eastAsia"/>
          <w:sz w:val="32"/>
          <w:szCs w:val="32"/>
        </w:rPr>
      </w:pPr>
      <w:r w:rsidRPr="007B096D">
        <w:rPr>
          <w:rFonts w:ascii="仿宋_GB2312" w:eastAsia="仿宋_GB2312" w:hint="eastAsia"/>
          <w:sz w:val="32"/>
          <w:szCs w:val="32"/>
        </w:rPr>
        <w:t>附件：</w:t>
      </w:r>
    </w:p>
    <w:p w:rsidR="009E4531" w:rsidRPr="007B096D" w:rsidRDefault="009E4531" w:rsidP="007B096D">
      <w:pPr>
        <w:spacing w:beforeLines="50" w:before="156" w:afterLines="50" w:after="156" w:line="520" w:lineRule="exact"/>
        <w:jc w:val="center"/>
        <w:rPr>
          <w:rFonts w:ascii="黑体" w:eastAsia="黑体" w:hAnsi="黑体"/>
          <w:sz w:val="36"/>
          <w:szCs w:val="36"/>
        </w:rPr>
      </w:pPr>
      <w:r w:rsidRPr="007B096D">
        <w:rPr>
          <w:rFonts w:ascii="黑体" w:eastAsia="黑体" w:hAnsi="黑体" w:hint="eastAsia"/>
          <w:sz w:val="36"/>
          <w:szCs w:val="36"/>
        </w:rPr>
        <w:t>技术合同登记可享受的优惠政策</w:t>
      </w:r>
    </w:p>
    <w:p w:rsidR="007B096D" w:rsidRDefault="007B096D" w:rsidP="007B096D">
      <w:pPr>
        <w:pStyle w:val="a3"/>
        <w:spacing w:beforeLines="50" w:before="156" w:afterLines="50" w:after="156" w:line="520" w:lineRule="exact"/>
        <w:ind w:firstLineChars="0" w:firstLine="0"/>
        <w:rPr>
          <w:rFonts w:ascii="仿宋_GB2312" w:eastAsia="仿宋_GB2312" w:hint="eastAsia"/>
          <w:sz w:val="32"/>
          <w:szCs w:val="32"/>
        </w:rPr>
      </w:pPr>
    </w:p>
    <w:p w:rsidR="009E4531" w:rsidRDefault="009E4531" w:rsidP="007B096D">
      <w:pPr>
        <w:pStyle w:val="a3"/>
        <w:spacing w:beforeLines="50" w:before="156" w:afterLines="50" w:after="156" w:line="520" w:lineRule="exact"/>
        <w:ind w:firstLine="640"/>
        <w:rPr>
          <w:rFonts w:ascii="仿宋_GB2312" w:eastAsia="仿宋_GB2312"/>
          <w:sz w:val="32"/>
          <w:szCs w:val="32"/>
        </w:rPr>
      </w:pPr>
      <w:r w:rsidRPr="00BA6CA6">
        <w:rPr>
          <w:rFonts w:ascii="仿宋_GB2312" w:eastAsia="仿宋_GB2312" w:hint="eastAsia"/>
          <w:sz w:val="32"/>
          <w:szCs w:val="32"/>
        </w:rPr>
        <w:t>技术合同认定登记是促进科技成果转化，执行科技成果转化各项优惠政策的基础性工作，经认定登记的技术合同可享受国家规定的减免增值税和企业所得税及奖励性后补助等相关优惠政策。具体政策和措施有:</w:t>
      </w:r>
    </w:p>
    <w:p w:rsidR="009E4531" w:rsidRPr="007B096D" w:rsidRDefault="009E4531" w:rsidP="007B096D">
      <w:pPr>
        <w:pStyle w:val="a4"/>
        <w:shd w:val="clear" w:color="auto" w:fill="FFFFFF"/>
        <w:spacing w:before="0" w:beforeAutospacing="0" w:after="0" w:afterAutospacing="0" w:line="480" w:lineRule="atLeast"/>
        <w:ind w:firstLineChars="200" w:firstLine="643"/>
        <w:rPr>
          <w:rFonts w:ascii="楷体" w:eastAsia="楷体" w:hAnsi="楷体" w:cstheme="minorBidi"/>
          <w:b/>
          <w:kern w:val="2"/>
          <w:sz w:val="32"/>
          <w:szCs w:val="32"/>
        </w:rPr>
      </w:pPr>
      <w:r w:rsidRPr="007B096D">
        <w:rPr>
          <w:rFonts w:ascii="楷体" w:eastAsia="楷体" w:hAnsi="楷体" w:cstheme="minorBidi" w:hint="eastAsia"/>
          <w:b/>
          <w:kern w:val="2"/>
          <w:sz w:val="32"/>
          <w:szCs w:val="32"/>
        </w:rPr>
        <w:t>1.免征增值税</w:t>
      </w:r>
    </w:p>
    <w:p w:rsidR="009E4531" w:rsidRPr="00C069A4" w:rsidRDefault="009E4531" w:rsidP="007B096D">
      <w:pPr>
        <w:pStyle w:val="a4"/>
        <w:shd w:val="clear" w:color="auto" w:fill="FFFFFF"/>
        <w:spacing w:before="0" w:beforeAutospacing="0" w:after="0" w:afterAutospacing="0" w:line="480" w:lineRule="atLeast"/>
        <w:ind w:firstLineChars="200" w:firstLine="640"/>
        <w:rPr>
          <w:rFonts w:ascii="仿宋_GB2312" w:eastAsia="仿宋_GB2312" w:hAnsiTheme="minorHAnsi" w:cstheme="minorBidi"/>
          <w:kern w:val="2"/>
          <w:sz w:val="32"/>
          <w:szCs w:val="32"/>
        </w:rPr>
      </w:pPr>
      <w:r w:rsidRPr="00C069A4">
        <w:rPr>
          <w:rFonts w:ascii="仿宋_GB2312" w:eastAsia="仿宋_GB2312" w:hAnsiTheme="minorHAnsi" w:cstheme="minorBidi" w:hint="eastAsia"/>
          <w:kern w:val="2"/>
          <w:sz w:val="32"/>
          <w:szCs w:val="32"/>
        </w:rPr>
        <w:t>财政部、国家税务总局《关于全面推开营业税改征增值税试点的通知》(财税〔2016〕36号)的规定，纳税人提供技术转让、技术开发和与之相关的技术咨询、技术服务的，可以申请免征增值税。</w:t>
      </w:r>
    </w:p>
    <w:p w:rsidR="009E4531" w:rsidRPr="00C069A4" w:rsidRDefault="009E4531" w:rsidP="007B096D">
      <w:pPr>
        <w:pStyle w:val="a4"/>
        <w:shd w:val="clear" w:color="auto" w:fill="FFFFFF"/>
        <w:spacing w:before="0" w:beforeAutospacing="0" w:after="0" w:afterAutospacing="0" w:line="480" w:lineRule="atLeast"/>
        <w:ind w:firstLineChars="200" w:firstLine="643"/>
        <w:rPr>
          <w:rFonts w:ascii="仿宋_GB2312" w:eastAsia="仿宋_GB2312" w:hAnsiTheme="minorHAnsi" w:cstheme="minorBidi"/>
          <w:kern w:val="2"/>
          <w:sz w:val="32"/>
          <w:szCs w:val="32"/>
        </w:rPr>
      </w:pPr>
      <w:r w:rsidRPr="007B096D">
        <w:rPr>
          <w:rFonts w:ascii="楷体" w:eastAsia="楷体" w:hAnsi="楷体" w:cstheme="minorBidi" w:hint="eastAsia"/>
          <w:b/>
          <w:kern w:val="2"/>
          <w:sz w:val="32"/>
          <w:szCs w:val="32"/>
        </w:rPr>
        <w:t>2.</w:t>
      </w:r>
      <w:r w:rsidR="007B096D">
        <w:rPr>
          <w:rFonts w:ascii="楷体" w:eastAsia="楷体" w:hAnsi="楷体" w:cstheme="minorBidi" w:hint="eastAsia"/>
          <w:b/>
          <w:kern w:val="2"/>
          <w:sz w:val="32"/>
          <w:szCs w:val="32"/>
        </w:rPr>
        <w:t>减免企业所得税</w:t>
      </w:r>
    </w:p>
    <w:p w:rsidR="009E4531" w:rsidRPr="00C069A4" w:rsidRDefault="009E4531" w:rsidP="009E4531">
      <w:pPr>
        <w:pStyle w:val="a4"/>
        <w:shd w:val="clear" w:color="auto" w:fill="FFFFFF"/>
        <w:spacing w:before="0" w:beforeAutospacing="0" w:after="0" w:afterAutospacing="0" w:line="480" w:lineRule="atLeast"/>
        <w:ind w:firstLine="480"/>
        <w:rPr>
          <w:rFonts w:ascii="仿宋_GB2312" w:eastAsia="仿宋_GB2312" w:hAnsiTheme="minorHAnsi" w:cstheme="minorBidi"/>
          <w:kern w:val="2"/>
          <w:sz w:val="32"/>
          <w:szCs w:val="32"/>
        </w:rPr>
      </w:pPr>
      <w:r w:rsidRPr="00C069A4">
        <w:rPr>
          <w:rFonts w:ascii="仿宋_GB2312" w:eastAsia="仿宋_GB2312" w:hAnsiTheme="minorHAnsi" w:cstheme="minorBidi" w:hint="eastAsia"/>
          <w:kern w:val="2"/>
          <w:sz w:val="32"/>
          <w:szCs w:val="32"/>
        </w:rPr>
        <w:t>《中华人民共和国企业所得税法实施条例》第九十条规定，企业所得税法第二十七条第(四)项所称“企业符合条件的技术转让所得可以免征、减征企业所得税”。实施条例明确规定，一个纳税年度内，居民企业技术转让所得不超过500万元的部分，免征企业所得税;超过500万元部分，减半征收企业所得税。</w:t>
      </w:r>
    </w:p>
    <w:p w:rsidR="009E4531" w:rsidRPr="007B096D" w:rsidRDefault="009E4531" w:rsidP="007B096D">
      <w:pPr>
        <w:pStyle w:val="a4"/>
        <w:shd w:val="clear" w:color="auto" w:fill="FFFFFF"/>
        <w:spacing w:before="0" w:beforeAutospacing="0" w:after="0" w:afterAutospacing="0" w:line="480" w:lineRule="atLeast"/>
        <w:ind w:firstLineChars="200" w:firstLine="643"/>
        <w:rPr>
          <w:rFonts w:ascii="楷体" w:eastAsia="楷体" w:hAnsi="楷体" w:cstheme="minorBidi"/>
          <w:b/>
          <w:kern w:val="2"/>
          <w:sz w:val="32"/>
          <w:szCs w:val="32"/>
        </w:rPr>
      </w:pPr>
      <w:r w:rsidRPr="007B096D">
        <w:rPr>
          <w:rFonts w:ascii="楷体" w:eastAsia="楷体" w:hAnsi="楷体" w:cstheme="minorBidi" w:hint="eastAsia"/>
          <w:b/>
          <w:kern w:val="2"/>
          <w:sz w:val="32"/>
          <w:szCs w:val="32"/>
        </w:rPr>
        <w:t>3.委托开发和合作开发合同认定后可享受研究开发费用税前加计扣除</w:t>
      </w:r>
    </w:p>
    <w:p w:rsidR="009E4531" w:rsidRPr="00C069A4" w:rsidRDefault="009E4531" w:rsidP="007B096D">
      <w:pPr>
        <w:pStyle w:val="a4"/>
        <w:shd w:val="clear" w:color="auto" w:fill="FFFFFF"/>
        <w:spacing w:before="0" w:beforeAutospacing="0" w:after="0" w:afterAutospacing="0" w:line="480" w:lineRule="atLeast"/>
        <w:ind w:firstLineChars="150" w:firstLine="480"/>
        <w:rPr>
          <w:rFonts w:ascii="仿宋_GB2312" w:eastAsia="仿宋_GB2312" w:hAnsiTheme="minorHAnsi" w:cstheme="minorBidi"/>
          <w:kern w:val="2"/>
          <w:sz w:val="32"/>
          <w:szCs w:val="32"/>
        </w:rPr>
      </w:pPr>
      <w:r w:rsidRPr="00C069A4">
        <w:rPr>
          <w:rFonts w:ascii="仿宋_GB2312" w:eastAsia="仿宋_GB2312" w:hAnsiTheme="minorHAnsi" w:cstheme="minorBidi" w:hint="eastAsia"/>
          <w:kern w:val="2"/>
          <w:sz w:val="32"/>
          <w:szCs w:val="32"/>
        </w:rPr>
        <w:t>《国家税务总局关于企业研究开发费用税前加计扣除政策有关问题的公告》(2015年第97号)规定，企业委托外部机构或个</w:t>
      </w:r>
      <w:r w:rsidRPr="00C069A4">
        <w:rPr>
          <w:rFonts w:ascii="仿宋_GB2312" w:eastAsia="仿宋_GB2312" w:hAnsiTheme="minorHAnsi" w:cstheme="minorBidi" w:hint="eastAsia"/>
          <w:kern w:val="2"/>
          <w:sz w:val="32"/>
          <w:szCs w:val="32"/>
        </w:rPr>
        <w:lastRenderedPageBreak/>
        <w:t>人进行研发活动所发生的费用，按照费用实际发生额的80%计入委托方(甲方)研发费用并计算加计扣除;委托个人研发的，应凭个人出具的发票等合法有效凭证在税前加计扣除。</w:t>
      </w:r>
    </w:p>
    <w:p w:rsidR="009E4531" w:rsidRPr="00C069A4" w:rsidRDefault="009E4531" w:rsidP="009E4531">
      <w:pPr>
        <w:pStyle w:val="a4"/>
        <w:shd w:val="clear" w:color="auto" w:fill="FFFFFF"/>
        <w:spacing w:before="0" w:beforeAutospacing="0" w:after="0" w:afterAutospacing="0" w:line="480" w:lineRule="atLeast"/>
        <w:ind w:firstLine="480"/>
        <w:rPr>
          <w:rFonts w:ascii="仿宋_GB2312" w:eastAsia="仿宋_GB2312" w:hAnsiTheme="minorHAnsi" w:cstheme="minorBidi"/>
          <w:kern w:val="2"/>
          <w:sz w:val="32"/>
          <w:szCs w:val="32"/>
        </w:rPr>
      </w:pPr>
      <w:r w:rsidRPr="00C069A4">
        <w:rPr>
          <w:rFonts w:ascii="仿宋_GB2312" w:eastAsia="仿宋_GB2312" w:hAnsiTheme="minorHAnsi" w:cstheme="minorBidi" w:hint="eastAsia"/>
          <w:kern w:val="2"/>
          <w:sz w:val="32"/>
          <w:szCs w:val="32"/>
        </w:rPr>
        <w:t>《财政部</w:t>
      </w:r>
      <w:r w:rsidRPr="00C069A4">
        <w:rPr>
          <w:rFonts w:ascii="仿宋_GB2312" w:eastAsia="仿宋_GB2312" w:hAnsiTheme="minorHAnsi" w:cstheme="minorBidi" w:hint="eastAsia"/>
          <w:kern w:val="2"/>
          <w:sz w:val="32"/>
          <w:szCs w:val="32"/>
        </w:rPr>
        <w:t> </w:t>
      </w:r>
      <w:r w:rsidRPr="00C069A4">
        <w:rPr>
          <w:rFonts w:ascii="仿宋_GB2312" w:eastAsia="仿宋_GB2312" w:hAnsiTheme="minorHAnsi" w:cstheme="minorBidi" w:hint="eastAsia"/>
          <w:kern w:val="2"/>
          <w:sz w:val="32"/>
          <w:szCs w:val="32"/>
        </w:rPr>
        <w:t>国家税务总局</w:t>
      </w:r>
      <w:r w:rsidRPr="00C069A4">
        <w:rPr>
          <w:rFonts w:ascii="仿宋_GB2312" w:eastAsia="仿宋_GB2312" w:hAnsiTheme="minorHAnsi" w:cstheme="minorBidi" w:hint="eastAsia"/>
          <w:kern w:val="2"/>
          <w:sz w:val="32"/>
          <w:szCs w:val="32"/>
        </w:rPr>
        <w:t> </w:t>
      </w:r>
      <w:r w:rsidRPr="00C069A4">
        <w:rPr>
          <w:rFonts w:ascii="仿宋_GB2312" w:eastAsia="仿宋_GB2312" w:hAnsiTheme="minorHAnsi" w:cstheme="minorBidi" w:hint="eastAsia"/>
          <w:kern w:val="2"/>
          <w:sz w:val="32"/>
          <w:szCs w:val="32"/>
        </w:rPr>
        <w:t>科技部关于完善研究开发费用税前加计扣除政策的通知》(财税〔2015〕119号)规定，合作开发项目由合作各方就自身实际承担的研发费用分别计算加计扣除。</w:t>
      </w:r>
    </w:p>
    <w:p w:rsidR="009E4531" w:rsidRPr="007B096D" w:rsidRDefault="009E4531" w:rsidP="007B096D">
      <w:pPr>
        <w:pStyle w:val="a4"/>
        <w:shd w:val="clear" w:color="auto" w:fill="FFFFFF"/>
        <w:spacing w:before="0" w:beforeAutospacing="0" w:after="0" w:afterAutospacing="0" w:line="480" w:lineRule="atLeast"/>
        <w:ind w:firstLineChars="200" w:firstLine="643"/>
        <w:rPr>
          <w:rFonts w:ascii="楷体" w:eastAsia="楷体" w:hAnsi="楷体" w:cstheme="minorBidi"/>
          <w:b/>
          <w:kern w:val="2"/>
          <w:sz w:val="32"/>
          <w:szCs w:val="32"/>
        </w:rPr>
      </w:pPr>
      <w:r w:rsidRPr="007B096D">
        <w:rPr>
          <w:rFonts w:ascii="楷体" w:eastAsia="楷体" w:hAnsi="楷体" w:cstheme="minorBidi" w:hint="eastAsia"/>
          <w:b/>
          <w:kern w:val="2"/>
          <w:sz w:val="32"/>
          <w:szCs w:val="32"/>
        </w:rPr>
        <w:t>4</w:t>
      </w:r>
      <w:r w:rsidR="007B096D" w:rsidRPr="007B096D">
        <w:rPr>
          <w:rFonts w:ascii="楷体" w:eastAsia="楷体" w:hAnsi="楷体" w:cstheme="minorBidi" w:hint="eastAsia"/>
          <w:b/>
          <w:kern w:val="2"/>
          <w:sz w:val="32"/>
          <w:szCs w:val="32"/>
        </w:rPr>
        <w:t>.</w:t>
      </w:r>
      <w:r w:rsidRPr="007B096D">
        <w:rPr>
          <w:rFonts w:ascii="楷体" w:eastAsia="楷体" w:hAnsi="楷体" w:cstheme="minorBidi" w:hint="eastAsia"/>
          <w:b/>
          <w:kern w:val="2"/>
          <w:sz w:val="32"/>
          <w:szCs w:val="32"/>
        </w:rPr>
        <w:t>科技成果转化奖励性后补助</w:t>
      </w:r>
    </w:p>
    <w:p w:rsidR="009E4531" w:rsidRPr="00C069A4" w:rsidRDefault="009E4531" w:rsidP="007B096D">
      <w:pPr>
        <w:pStyle w:val="a4"/>
        <w:shd w:val="clear" w:color="auto" w:fill="FFFFFF"/>
        <w:spacing w:before="0" w:beforeAutospacing="0" w:after="0" w:afterAutospacing="0" w:line="480" w:lineRule="atLeast"/>
        <w:ind w:firstLineChars="200" w:firstLine="640"/>
        <w:rPr>
          <w:rFonts w:ascii="仿宋_GB2312" w:eastAsia="仿宋_GB2312" w:hAnsiTheme="minorHAnsi" w:cstheme="minorBidi"/>
          <w:kern w:val="2"/>
          <w:sz w:val="32"/>
          <w:szCs w:val="32"/>
        </w:rPr>
      </w:pPr>
      <w:r w:rsidRPr="00A26BF5">
        <w:rPr>
          <w:rFonts w:ascii="仿宋_GB2312" w:eastAsia="仿宋_GB2312" w:hAnsiTheme="minorHAnsi" w:cstheme="minorBidi" w:hint="eastAsia"/>
          <w:kern w:val="2"/>
          <w:sz w:val="32"/>
          <w:szCs w:val="32"/>
        </w:rPr>
        <w:t>根据《广西企业购买科技成果转化后补助管理办法的通知》</w:t>
      </w:r>
      <w:r w:rsidRPr="00C069A4">
        <w:rPr>
          <w:rFonts w:ascii="仿宋_GB2312" w:eastAsia="仿宋_GB2312" w:hAnsiTheme="minorHAnsi" w:cstheme="minorBidi" w:hint="eastAsia"/>
          <w:kern w:val="2"/>
          <w:sz w:val="32"/>
          <w:szCs w:val="32"/>
        </w:rPr>
        <w:t>(</w:t>
      </w:r>
      <w:proofErr w:type="gramStart"/>
      <w:r w:rsidRPr="00A26BF5">
        <w:rPr>
          <w:rFonts w:ascii="仿宋_GB2312" w:eastAsia="仿宋_GB2312" w:hAnsiTheme="minorHAnsi" w:cstheme="minorBidi" w:hint="eastAsia"/>
          <w:kern w:val="2"/>
          <w:sz w:val="32"/>
          <w:szCs w:val="32"/>
        </w:rPr>
        <w:t>桂科成字</w:t>
      </w:r>
      <w:proofErr w:type="gramEnd"/>
      <w:r w:rsidRPr="00C069A4">
        <w:rPr>
          <w:rFonts w:ascii="仿宋_GB2312" w:eastAsia="仿宋_GB2312" w:hAnsiTheme="minorHAnsi" w:cstheme="minorBidi" w:hint="eastAsia"/>
          <w:kern w:val="2"/>
          <w:sz w:val="32"/>
          <w:szCs w:val="32"/>
        </w:rPr>
        <w:t>〔2020〕192</w:t>
      </w:r>
      <w:r w:rsidRPr="00A26BF5">
        <w:rPr>
          <w:rFonts w:ascii="仿宋_GB2312" w:eastAsia="仿宋_GB2312" w:hAnsiTheme="minorHAnsi" w:cstheme="minorBidi" w:hint="eastAsia"/>
          <w:kern w:val="2"/>
          <w:sz w:val="32"/>
          <w:szCs w:val="32"/>
        </w:rPr>
        <w:t>号</w:t>
      </w:r>
      <w:r w:rsidRPr="00C069A4">
        <w:rPr>
          <w:rFonts w:ascii="仿宋_GB2312" w:eastAsia="仿宋_GB2312" w:hAnsiTheme="minorHAnsi" w:cstheme="minorBidi" w:hint="eastAsia"/>
          <w:kern w:val="2"/>
          <w:sz w:val="32"/>
          <w:szCs w:val="32"/>
        </w:rPr>
        <w:t>)</w:t>
      </w:r>
      <w:r w:rsidRPr="00A26BF5">
        <w:rPr>
          <w:rFonts w:ascii="仿宋_GB2312" w:eastAsia="仿宋_GB2312" w:hAnsiTheme="minorHAnsi" w:cstheme="minorBidi" w:hint="eastAsia"/>
          <w:kern w:val="2"/>
          <w:sz w:val="32"/>
          <w:szCs w:val="32"/>
        </w:rPr>
        <w:t>的规定，对企业购买科技成果转化形成经济、社会效益，并符合一定条件的企业，根据销售收入和技术交易情况，给予技术交易金额</w:t>
      </w:r>
      <w:r w:rsidRPr="00C069A4">
        <w:rPr>
          <w:rFonts w:ascii="仿宋_GB2312" w:eastAsia="仿宋_GB2312" w:hAnsiTheme="minorHAnsi" w:cstheme="minorBidi" w:hint="eastAsia"/>
          <w:kern w:val="2"/>
          <w:sz w:val="32"/>
          <w:szCs w:val="32"/>
        </w:rPr>
        <w:t>20%-50%</w:t>
      </w:r>
      <w:r w:rsidRPr="00A26BF5">
        <w:rPr>
          <w:rFonts w:ascii="仿宋_GB2312" w:eastAsia="仿宋_GB2312" w:hAnsiTheme="minorHAnsi" w:cstheme="minorBidi" w:hint="eastAsia"/>
          <w:kern w:val="2"/>
          <w:sz w:val="32"/>
          <w:szCs w:val="32"/>
        </w:rPr>
        <w:t>的奖励性后补助</w:t>
      </w:r>
      <w:r w:rsidRPr="00C069A4">
        <w:rPr>
          <w:rFonts w:ascii="仿宋_GB2312" w:eastAsia="仿宋_GB2312" w:hAnsiTheme="minorHAnsi" w:cstheme="minorBidi" w:hint="eastAsia"/>
          <w:kern w:val="2"/>
          <w:sz w:val="32"/>
          <w:szCs w:val="32"/>
        </w:rPr>
        <w:t>。</w:t>
      </w:r>
    </w:p>
    <w:p w:rsidR="009E4531" w:rsidRPr="005F4A91" w:rsidRDefault="009E4531" w:rsidP="007B096D">
      <w:pPr>
        <w:pStyle w:val="a4"/>
        <w:shd w:val="clear" w:color="auto" w:fill="FFFFFF"/>
        <w:spacing w:before="0" w:beforeAutospacing="0" w:after="0" w:afterAutospacing="0" w:line="480" w:lineRule="atLeast"/>
        <w:ind w:firstLineChars="200" w:firstLine="640"/>
        <w:rPr>
          <w:rFonts w:ascii="仿宋_GB2312" w:eastAsia="仿宋_GB2312" w:hAnsiTheme="minorHAnsi" w:cstheme="minorBidi"/>
          <w:kern w:val="2"/>
          <w:sz w:val="32"/>
          <w:szCs w:val="32"/>
        </w:rPr>
      </w:pPr>
      <w:r w:rsidRPr="00A26BF5">
        <w:rPr>
          <w:rFonts w:ascii="仿宋_GB2312" w:eastAsia="仿宋_GB2312" w:hAnsiTheme="minorHAnsi" w:cstheme="minorBidi" w:hint="eastAsia"/>
          <w:kern w:val="2"/>
          <w:sz w:val="32"/>
          <w:szCs w:val="32"/>
        </w:rPr>
        <w:t>经认定登记的技术转让和技术开发合同，在通过科技厅“重大科技成果转化项目核验”后，可按</w:t>
      </w:r>
      <w:r w:rsidRPr="007501A1">
        <w:rPr>
          <w:rFonts w:ascii="仿宋_GB2312" w:eastAsia="仿宋_GB2312" w:hAnsiTheme="minorHAnsi" w:cstheme="minorBidi" w:hint="eastAsia"/>
          <w:kern w:val="2"/>
          <w:sz w:val="32"/>
          <w:szCs w:val="32"/>
        </w:rPr>
        <w:t>《</w:t>
      </w:r>
      <w:r w:rsidRPr="00A26BF5">
        <w:rPr>
          <w:rFonts w:ascii="仿宋_GB2312" w:eastAsia="仿宋_GB2312" w:hAnsiTheme="minorHAnsi" w:cstheme="minorBidi" w:hint="eastAsia"/>
          <w:kern w:val="2"/>
          <w:sz w:val="32"/>
          <w:szCs w:val="32"/>
        </w:rPr>
        <w:t>玉林企业科技成果转化后补助暂行管理办法》申请奖补</w:t>
      </w:r>
      <w:r w:rsidRPr="00C069A4">
        <w:rPr>
          <w:rFonts w:ascii="仿宋_GB2312" w:eastAsia="仿宋_GB2312" w:hAnsiTheme="minorHAnsi" w:cstheme="minorBidi" w:hint="eastAsia"/>
          <w:kern w:val="2"/>
          <w:sz w:val="32"/>
          <w:szCs w:val="32"/>
        </w:rPr>
        <w:t>。</w:t>
      </w:r>
    </w:p>
    <w:p w:rsidR="009E4531" w:rsidRPr="00A26BF5" w:rsidRDefault="009E4531" w:rsidP="007B096D">
      <w:pPr>
        <w:pStyle w:val="a4"/>
        <w:shd w:val="clear" w:color="auto" w:fill="FFFFFF"/>
        <w:spacing w:before="0" w:beforeAutospacing="0" w:after="0" w:afterAutospacing="0" w:line="480" w:lineRule="atLeast"/>
        <w:ind w:firstLineChars="200" w:firstLine="643"/>
        <w:rPr>
          <w:rFonts w:ascii="仿宋_GB2312" w:eastAsia="仿宋_GB2312" w:hAnsiTheme="minorHAnsi" w:cstheme="minorBidi"/>
          <w:kern w:val="2"/>
          <w:sz w:val="32"/>
          <w:szCs w:val="32"/>
        </w:rPr>
      </w:pPr>
      <w:r w:rsidRPr="007B096D">
        <w:rPr>
          <w:rFonts w:ascii="楷体" w:eastAsia="楷体" w:hAnsi="楷体" w:cstheme="minorBidi" w:hint="eastAsia"/>
          <w:b/>
          <w:kern w:val="2"/>
          <w:sz w:val="32"/>
          <w:szCs w:val="32"/>
        </w:rPr>
        <w:t>5</w:t>
      </w:r>
      <w:r w:rsidR="007B096D" w:rsidRPr="007B096D">
        <w:rPr>
          <w:rFonts w:ascii="楷体" w:eastAsia="楷体" w:hAnsi="楷体" w:cstheme="minorBidi" w:hint="eastAsia"/>
          <w:b/>
          <w:kern w:val="2"/>
          <w:sz w:val="32"/>
          <w:szCs w:val="32"/>
        </w:rPr>
        <w:t>.</w:t>
      </w:r>
      <w:r w:rsidRPr="007B096D">
        <w:rPr>
          <w:rFonts w:ascii="楷体" w:eastAsia="楷体" w:hAnsi="楷体" w:cstheme="minorBidi" w:hint="eastAsia"/>
          <w:b/>
          <w:kern w:val="2"/>
          <w:sz w:val="32"/>
          <w:szCs w:val="32"/>
        </w:rPr>
        <w:t>广西创新</w:t>
      </w:r>
      <w:proofErr w:type="gramStart"/>
      <w:r w:rsidRPr="007B096D">
        <w:rPr>
          <w:rFonts w:ascii="楷体" w:eastAsia="楷体" w:hAnsi="楷体" w:cstheme="minorBidi" w:hint="eastAsia"/>
          <w:b/>
          <w:kern w:val="2"/>
          <w:sz w:val="32"/>
          <w:szCs w:val="32"/>
        </w:rPr>
        <w:t>券</w:t>
      </w:r>
      <w:proofErr w:type="gramEnd"/>
      <w:r w:rsidRPr="007B096D">
        <w:rPr>
          <w:rFonts w:ascii="楷体" w:eastAsia="楷体" w:hAnsi="楷体" w:cstheme="minorBidi" w:hint="eastAsia"/>
          <w:b/>
          <w:kern w:val="2"/>
          <w:sz w:val="32"/>
          <w:szCs w:val="32"/>
        </w:rPr>
        <w:t>兑现</w:t>
      </w:r>
    </w:p>
    <w:p w:rsidR="009E4531" w:rsidRPr="00087A16" w:rsidRDefault="009E4531" w:rsidP="009E4531">
      <w:pPr>
        <w:pStyle w:val="a4"/>
        <w:shd w:val="clear" w:color="auto" w:fill="FFFFFF"/>
        <w:snapToGrid w:val="0"/>
        <w:spacing w:before="0" w:beforeAutospacing="0" w:after="0" w:afterAutospacing="0" w:line="520" w:lineRule="exact"/>
        <w:ind w:firstLineChars="196" w:firstLine="627"/>
        <w:mirrorIndents/>
        <w:rPr>
          <w:rFonts w:ascii="仿宋_GB2312" w:eastAsia="仿宋_GB2312" w:hAnsi="楷体"/>
          <w:color w:val="333333"/>
          <w:sz w:val="32"/>
          <w:szCs w:val="32"/>
        </w:rPr>
      </w:pPr>
      <w:r w:rsidRPr="00FB30F0">
        <w:rPr>
          <w:rFonts w:ascii="仿宋_GB2312" w:eastAsia="仿宋_GB2312" w:hAnsi="楷体" w:hint="eastAsia"/>
          <w:color w:val="333333"/>
          <w:sz w:val="32"/>
          <w:szCs w:val="32"/>
        </w:rPr>
        <w:t>根据《广西壮族自治区科技创新券管理办法》</w:t>
      </w:r>
      <w:r>
        <w:rPr>
          <w:rFonts w:ascii="仿宋_GB2312" w:eastAsia="仿宋_GB2312" w:hAnsi="楷体" w:hint="eastAsia"/>
          <w:color w:val="333333"/>
          <w:sz w:val="32"/>
          <w:szCs w:val="32"/>
        </w:rPr>
        <w:t>,</w:t>
      </w:r>
      <w:r w:rsidRPr="00FB30F0">
        <w:rPr>
          <w:rFonts w:ascii="仿宋_GB2312" w:eastAsia="仿宋_GB2312" w:hAnsi="楷体" w:hint="eastAsia"/>
          <w:color w:val="333333"/>
          <w:sz w:val="32"/>
          <w:szCs w:val="32"/>
        </w:rPr>
        <w:t>创新</w:t>
      </w:r>
      <w:proofErr w:type="gramStart"/>
      <w:r>
        <w:rPr>
          <w:rFonts w:ascii="仿宋_GB2312" w:eastAsia="仿宋_GB2312" w:hAnsi="楷体" w:hint="eastAsia"/>
          <w:color w:val="333333"/>
          <w:sz w:val="32"/>
          <w:szCs w:val="32"/>
        </w:rPr>
        <w:t>券</w:t>
      </w:r>
      <w:proofErr w:type="gramEnd"/>
      <w:r>
        <w:rPr>
          <w:rFonts w:ascii="仿宋_GB2312" w:eastAsia="仿宋_GB2312" w:hAnsi="楷体" w:hint="eastAsia"/>
          <w:color w:val="333333"/>
          <w:sz w:val="32"/>
          <w:szCs w:val="32"/>
        </w:rPr>
        <w:t>申领对象使用创新</w:t>
      </w:r>
      <w:proofErr w:type="gramStart"/>
      <w:r>
        <w:rPr>
          <w:rFonts w:ascii="仿宋_GB2312" w:eastAsia="仿宋_GB2312" w:hAnsi="楷体" w:hint="eastAsia"/>
          <w:color w:val="333333"/>
          <w:sz w:val="32"/>
          <w:szCs w:val="32"/>
        </w:rPr>
        <w:t>券</w:t>
      </w:r>
      <w:proofErr w:type="gramEnd"/>
      <w:r>
        <w:rPr>
          <w:rFonts w:ascii="仿宋_GB2312" w:eastAsia="仿宋_GB2312" w:hAnsi="楷体" w:hint="eastAsia"/>
          <w:color w:val="333333"/>
          <w:sz w:val="32"/>
          <w:szCs w:val="32"/>
        </w:rPr>
        <w:t>前，应当与服务提供机构订立科技创新服务合同</w:t>
      </w:r>
      <w:r>
        <w:rPr>
          <w:rFonts w:hint="eastAsia"/>
          <w:color w:val="333333"/>
          <w:sz w:val="32"/>
          <w:szCs w:val="32"/>
        </w:rPr>
        <w:t>，</w:t>
      </w:r>
      <w:r>
        <w:rPr>
          <w:rFonts w:ascii="仿宋_GB2312" w:eastAsia="仿宋_GB2312" w:hAnsi="楷体" w:hint="eastAsia"/>
          <w:color w:val="333333"/>
          <w:sz w:val="32"/>
          <w:szCs w:val="32"/>
        </w:rPr>
        <w:t>符合技术合同登记认定范畴的需完成技术合同认定登记</w:t>
      </w:r>
      <w:r w:rsidRPr="00087A16">
        <w:rPr>
          <w:rFonts w:ascii="仿宋_GB2312" w:eastAsia="仿宋_GB2312" w:hAnsi="楷体" w:hint="eastAsia"/>
          <w:color w:val="333333"/>
          <w:sz w:val="32"/>
          <w:szCs w:val="32"/>
        </w:rPr>
        <w:t>后</w:t>
      </w:r>
      <w:r w:rsidRPr="00FB30F0">
        <w:rPr>
          <w:rFonts w:ascii="仿宋_GB2312" w:eastAsia="仿宋_GB2312" w:hAnsi="楷体" w:hint="eastAsia"/>
          <w:color w:val="333333"/>
          <w:sz w:val="32"/>
          <w:szCs w:val="32"/>
        </w:rPr>
        <w:t>，</w:t>
      </w:r>
      <w:r w:rsidRPr="00087A16">
        <w:rPr>
          <w:rFonts w:ascii="仿宋_GB2312" w:eastAsia="仿宋_GB2312" w:hAnsi="楷体" w:hint="eastAsia"/>
          <w:color w:val="333333"/>
          <w:sz w:val="32"/>
          <w:szCs w:val="32"/>
        </w:rPr>
        <w:t>按</w:t>
      </w:r>
      <w:r w:rsidRPr="00FB30F0">
        <w:rPr>
          <w:rFonts w:ascii="仿宋_GB2312" w:eastAsia="仿宋_GB2312" w:hAnsi="楷体" w:hint="eastAsia"/>
          <w:color w:val="333333"/>
          <w:sz w:val="32"/>
          <w:szCs w:val="32"/>
        </w:rPr>
        <w:t>兑现</w:t>
      </w:r>
      <w:r>
        <w:rPr>
          <w:rFonts w:ascii="仿宋_GB2312" w:eastAsia="仿宋_GB2312" w:hAnsi="楷体" w:hint="eastAsia"/>
          <w:color w:val="333333"/>
          <w:sz w:val="32"/>
          <w:szCs w:val="32"/>
        </w:rPr>
        <w:t>流程办理</w:t>
      </w:r>
      <w:r w:rsidRPr="00087A16">
        <w:rPr>
          <w:rFonts w:ascii="仿宋_GB2312" w:eastAsia="仿宋_GB2312" w:hAnsi="楷体" w:hint="eastAsia"/>
          <w:color w:val="333333"/>
          <w:sz w:val="32"/>
          <w:szCs w:val="32"/>
        </w:rPr>
        <w:t>，给予创新</w:t>
      </w:r>
      <w:proofErr w:type="gramStart"/>
      <w:r w:rsidRPr="00087A16">
        <w:rPr>
          <w:rFonts w:ascii="仿宋_GB2312" w:eastAsia="仿宋_GB2312" w:hAnsi="楷体" w:hint="eastAsia"/>
          <w:color w:val="333333"/>
          <w:sz w:val="32"/>
          <w:szCs w:val="32"/>
        </w:rPr>
        <w:t>券</w:t>
      </w:r>
      <w:proofErr w:type="gramEnd"/>
      <w:r w:rsidRPr="00087A16">
        <w:rPr>
          <w:rFonts w:ascii="仿宋_GB2312" w:eastAsia="仿宋_GB2312" w:hAnsi="楷体" w:hint="eastAsia"/>
          <w:color w:val="333333"/>
          <w:sz w:val="32"/>
          <w:szCs w:val="32"/>
        </w:rPr>
        <w:t>兑现</w:t>
      </w:r>
      <w:r w:rsidRPr="00FB30F0">
        <w:rPr>
          <w:rFonts w:ascii="仿宋_GB2312" w:eastAsia="仿宋_GB2312" w:hAnsi="楷体" w:hint="eastAsia"/>
          <w:color w:val="333333"/>
          <w:sz w:val="32"/>
          <w:szCs w:val="32"/>
        </w:rPr>
        <w:t>。</w:t>
      </w:r>
    </w:p>
    <w:p w:rsidR="000322CF" w:rsidRPr="009E4531" w:rsidRDefault="000322CF">
      <w:bookmarkStart w:id="0" w:name="_GoBack"/>
      <w:bookmarkEnd w:id="0"/>
    </w:p>
    <w:sectPr w:rsidR="000322CF" w:rsidRPr="009E4531" w:rsidSect="007B096D">
      <w:footerReference w:type="even" r:id="rId8"/>
      <w:footerReference w:type="default" r:id="rId9"/>
      <w:pgSz w:w="11906" w:h="16838" w:code="9"/>
      <w:pgMar w:top="1134" w:right="1474" w:bottom="113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AEA" w:rsidRDefault="00C11AEA" w:rsidP="007B096D">
      <w:r>
        <w:separator/>
      </w:r>
    </w:p>
  </w:endnote>
  <w:endnote w:type="continuationSeparator" w:id="0">
    <w:p w:rsidR="00C11AEA" w:rsidRDefault="00C11AEA" w:rsidP="007B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Lingoes Unicode"/>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245650"/>
      <w:docPartObj>
        <w:docPartGallery w:val="Page Numbers (Bottom of Page)"/>
        <w:docPartUnique/>
      </w:docPartObj>
    </w:sdtPr>
    <w:sdtContent>
      <w:p w:rsidR="00B444B3" w:rsidRDefault="00B444B3">
        <w:pPr>
          <w:pStyle w:val="a6"/>
        </w:pPr>
        <w:r>
          <w:fldChar w:fldCharType="begin"/>
        </w:r>
        <w:r>
          <w:instrText>PAGE   \* MERGEFORMAT</w:instrText>
        </w:r>
        <w:r>
          <w:fldChar w:fldCharType="separate"/>
        </w:r>
        <w:r w:rsidRPr="00B444B3">
          <w:rPr>
            <w:noProof/>
            <w:lang w:val="zh-CN"/>
          </w:rPr>
          <w:t>-</w:t>
        </w:r>
        <w:r>
          <w:rPr>
            <w:noProof/>
          </w:rPr>
          <w:t xml:space="preserve"> 2 -</w:t>
        </w:r>
        <w:r>
          <w:fldChar w:fldCharType="end"/>
        </w:r>
      </w:p>
    </w:sdtContent>
  </w:sdt>
  <w:p w:rsidR="007B096D" w:rsidRDefault="007B096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521371"/>
      <w:docPartObj>
        <w:docPartGallery w:val="Page Numbers (Bottom of Page)"/>
        <w:docPartUnique/>
      </w:docPartObj>
    </w:sdtPr>
    <w:sdtEndPr>
      <w:rPr>
        <w:sz w:val="24"/>
        <w:szCs w:val="24"/>
      </w:rPr>
    </w:sdtEndPr>
    <w:sdtContent>
      <w:p w:rsidR="00B444B3" w:rsidRPr="00B444B3" w:rsidRDefault="00B444B3">
        <w:pPr>
          <w:pStyle w:val="a6"/>
          <w:jc w:val="right"/>
          <w:rPr>
            <w:sz w:val="24"/>
            <w:szCs w:val="24"/>
          </w:rPr>
        </w:pPr>
        <w:r w:rsidRPr="00B444B3">
          <w:rPr>
            <w:sz w:val="24"/>
            <w:szCs w:val="24"/>
          </w:rPr>
          <w:fldChar w:fldCharType="begin"/>
        </w:r>
        <w:r w:rsidRPr="00B444B3">
          <w:rPr>
            <w:sz w:val="24"/>
            <w:szCs w:val="24"/>
          </w:rPr>
          <w:instrText>PAGE   \* MERGEFORMAT</w:instrText>
        </w:r>
        <w:r w:rsidRPr="00B444B3">
          <w:rPr>
            <w:sz w:val="24"/>
            <w:szCs w:val="24"/>
          </w:rPr>
          <w:fldChar w:fldCharType="separate"/>
        </w:r>
        <w:r w:rsidRPr="00B444B3">
          <w:rPr>
            <w:noProof/>
            <w:sz w:val="24"/>
            <w:szCs w:val="24"/>
            <w:lang w:val="zh-CN"/>
          </w:rPr>
          <w:t>-</w:t>
        </w:r>
        <w:r>
          <w:rPr>
            <w:noProof/>
            <w:sz w:val="24"/>
            <w:szCs w:val="24"/>
          </w:rPr>
          <w:t xml:space="preserve"> 1 -</w:t>
        </w:r>
        <w:r w:rsidRPr="00B444B3">
          <w:rPr>
            <w:sz w:val="24"/>
            <w:szCs w:val="24"/>
          </w:rPr>
          <w:fldChar w:fldCharType="end"/>
        </w:r>
      </w:p>
    </w:sdtContent>
  </w:sdt>
  <w:p w:rsidR="007B096D" w:rsidRDefault="007B09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AEA" w:rsidRDefault="00C11AEA" w:rsidP="007B096D">
      <w:r>
        <w:separator/>
      </w:r>
    </w:p>
  </w:footnote>
  <w:footnote w:type="continuationSeparator" w:id="0">
    <w:p w:rsidR="00C11AEA" w:rsidRDefault="00C11AEA" w:rsidP="007B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D94"/>
    <w:multiLevelType w:val="hybridMultilevel"/>
    <w:tmpl w:val="83F8671E"/>
    <w:lvl w:ilvl="0" w:tplc="F53C9584">
      <w:start w:val="1"/>
      <w:numFmt w:val="japaneseCounting"/>
      <w:lvlText w:val="%1、"/>
      <w:lvlJc w:val="left"/>
      <w:pPr>
        <w:ind w:left="1360" w:hanging="720"/>
      </w:pPr>
      <w:rPr>
        <w:rFonts w:ascii="黑体" w:eastAsia="黑体" w:hAnsi="黑体" w:hint="default"/>
        <w:sz w:val="36"/>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A9"/>
    <w:rsid w:val="000322CF"/>
    <w:rsid w:val="002044FD"/>
    <w:rsid w:val="00435C0F"/>
    <w:rsid w:val="004D50A9"/>
    <w:rsid w:val="005418DD"/>
    <w:rsid w:val="007B096D"/>
    <w:rsid w:val="00856239"/>
    <w:rsid w:val="009E4531"/>
    <w:rsid w:val="00B444B3"/>
    <w:rsid w:val="00C11AEA"/>
    <w:rsid w:val="00D62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531"/>
    <w:pPr>
      <w:ind w:firstLineChars="200" w:firstLine="420"/>
    </w:pPr>
  </w:style>
  <w:style w:type="paragraph" w:styleId="a4">
    <w:name w:val="Normal (Web)"/>
    <w:basedOn w:val="a"/>
    <w:uiPriority w:val="99"/>
    <w:unhideWhenUsed/>
    <w:rsid w:val="009E453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7B0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B096D"/>
    <w:rPr>
      <w:sz w:val="18"/>
      <w:szCs w:val="18"/>
    </w:rPr>
  </w:style>
  <w:style w:type="paragraph" w:styleId="a6">
    <w:name w:val="footer"/>
    <w:basedOn w:val="a"/>
    <w:link w:val="Char0"/>
    <w:uiPriority w:val="99"/>
    <w:unhideWhenUsed/>
    <w:rsid w:val="007B096D"/>
    <w:pPr>
      <w:tabs>
        <w:tab w:val="center" w:pos="4153"/>
        <w:tab w:val="right" w:pos="8306"/>
      </w:tabs>
      <w:snapToGrid w:val="0"/>
      <w:jc w:val="left"/>
    </w:pPr>
    <w:rPr>
      <w:sz w:val="18"/>
      <w:szCs w:val="18"/>
    </w:rPr>
  </w:style>
  <w:style w:type="character" w:customStyle="1" w:styleId="Char0">
    <w:name w:val="页脚 Char"/>
    <w:basedOn w:val="a0"/>
    <w:link w:val="a6"/>
    <w:uiPriority w:val="99"/>
    <w:rsid w:val="007B09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531"/>
    <w:pPr>
      <w:ind w:firstLineChars="200" w:firstLine="420"/>
    </w:pPr>
  </w:style>
  <w:style w:type="paragraph" w:styleId="a4">
    <w:name w:val="Normal (Web)"/>
    <w:basedOn w:val="a"/>
    <w:uiPriority w:val="99"/>
    <w:unhideWhenUsed/>
    <w:rsid w:val="009E453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7B0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B096D"/>
    <w:rPr>
      <w:sz w:val="18"/>
      <w:szCs w:val="18"/>
    </w:rPr>
  </w:style>
  <w:style w:type="paragraph" w:styleId="a6">
    <w:name w:val="footer"/>
    <w:basedOn w:val="a"/>
    <w:link w:val="Char0"/>
    <w:uiPriority w:val="99"/>
    <w:unhideWhenUsed/>
    <w:rsid w:val="007B096D"/>
    <w:pPr>
      <w:tabs>
        <w:tab w:val="center" w:pos="4153"/>
        <w:tab w:val="right" w:pos="8306"/>
      </w:tabs>
      <w:snapToGrid w:val="0"/>
      <w:jc w:val="left"/>
    </w:pPr>
    <w:rPr>
      <w:sz w:val="18"/>
      <w:szCs w:val="18"/>
    </w:rPr>
  </w:style>
  <w:style w:type="character" w:customStyle="1" w:styleId="Char0">
    <w:name w:val="页脚 Char"/>
    <w:basedOn w:val="a0"/>
    <w:link w:val="a6"/>
    <w:uiPriority w:val="99"/>
    <w:rsid w:val="007B09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黎雯</dc:creator>
  <cp:keywords/>
  <dc:description/>
  <cp:lastModifiedBy>黎雯</cp:lastModifiedBy>
  <cp:revision>3</cp:revision>
  <cp:lastPrinted>2022-07-26T07:05:00Z</cp:lastPrinted>
  <dcterms:created xsi:type="dcterms:W3CDTF">2022-07-26T06:21:00Z</dcterms:created>
  <dcterms:modified xsi:type="dcterms:W3CDTF">2022-07-26T07:13:00Z</dcterms:modified>
</cp:coreProperties>
</file>